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72450F">
      <w:pPr>
        <w:rPr>
          <w:rFonts w:ascii="Californian FB" w:hAnsi="Californian FB"/>
          <w:b/>
          <w:sz w:val="40"/>
          <w:szCs w:val="40"/>
        </w:rPr>
      </w:pPr>
      <w:bookmarkStart w:id="0" w:name="_GoBack"/>
      <w:bookmarkEnd w:id="0"/>
      <w:r>
        <w:rPr>
          <w:rFonts w:ascii="Californian FB" w:hAnsi="Californian FB"/>
          <w:b/>
          <w:sz w:val="40"/>
          <w:szCs w:val="40"/>
        </w:rPr>
        <w:t>Pinon Hills</w:t>
      </w:r>
    </w:p>
    <w:p w:rsidR="0072450F" w:rsidRDefault="0072450F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2017 2</w:t>
      </w:r>
      <w:r w:rsidRPr="0072450F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72450F" w:rsidRDefault="0072450F">
      <w:pPr>
        <w:rPr>
          <w:rFonts w:ascii="Californian FB" w:hAnsi="Californian FB"/>
          <w:b/>
          <w:sz w:val="40"/>
          <w:szCs w:val="40"/>
        </w:rPr>
      </w:pPr>
    </w:p>
    <w:p w:rsidR="0072450F" w:rsidRPr="0072450F" w:rsidRDefault="0072450F">
      <w:pPr>
        <w:rPr>
          <w:rFonts w:ascii="Californian FB" w:hAnsi="Californian FB"/>
          <w:b/>
          <w:sz w:val="40"/>
          <w:szCs w:val="40"/>
        </w:rPr>
      </w:pPr>
      <w:r>
        <w:rPr>
          <w:noProof/>
        </w:rPr>
        <w:drawing>
          <wp:inline distT="0" distB="0" distL="0" distR="0" wp14:anchorId="70A348E1" wp14:editId="6C192650">
            <wp:extent cx="9115425" cy="58388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2450F" w:rsidRPr="0072450F" w:rsidSect="007245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0F"/>
    <w:rsid w:val="00206930"/>
    <w:rsid w:val="00567E41"/>
    <w:rsid w:val="0072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FAB7E-B1F3-44EC-A302-683C9CD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21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1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4144184"/>
        <c:axId val="354144968"/>
        <c:axId val="0"/>
      </c:bar3DChart>
      <c:catAx>
        <c:axId val="354144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144968"/>
        <c:crosses val="autoZero"/>
        <c:auto val="1"/>
        <c:lblAlgn val="ctr"/>
        <c:lblOffset val="100"/>
        <c:noMultiLvlLbl val="0"/>
      </c:catAx>
      <c:valAx>
        <c:axId val="3541449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4144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0.16196</cdr:x>
      <cdr:y>0.25775</cdr:y>
    </cdr:from>
    <cdr:to>
      <cdr:x>0.44619</cdr:x>
      <cdr:y>0.30016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504950"/>
          <a:ext cx="25908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3,598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0.16196</cdr:x>
      <cdr:y>0.31974</cdr:y>
    </cdr:from>
    <cdr:to>
      <cdr:x>0.46186</cdr:x>
      <cdr:y>0.36052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66900"/>
          <a:ext cx="2733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2,150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0.16196</cdr:x>
      <cdr:y>0.38173</cdr:y>
    </cdr:from>
    <cdr:to>
      <cdr:x>0.51411</cdr:x>
      <cdr:y>0.42414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28850"/>
          <a:ext cx="3209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 </a:t>
          </a:r>
          <a:r>
            <a:rPr lang="en-US" sz="1000" b="1" i="1"/>
            <a:t>2,189 </a:t>
          </a:r>
          <a:r>
            <a:rPr lang="en-US" sz="1000" i="1"/>
            <a:t>-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0.16092</cdr:x>
      <cdr:y>0.44372</cdr:y>
    </cdr:from>
    <cdr:to>
      <cdr:x>0.46917</cdr:x>
      <cdr:y>0.4845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2590800"/>
          <a:ext cx="2809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 </a:t>
          </a:r>
          <a:r>
            <a:rPr lang="en-US" sz="1000" b="1" i="1"/>
            <a:t>1,683</a:t>
          </a:r>
          <a:r>
            <a:rPr lang="en-US" sz="1000" i="1"/>
            <a:t> - Year</a:t>
          </a:r>
          <a:r>
            <a:rPr lang="en-US" sz="1000" i="1" baseline="0"/>
            <a:t>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0.16196</cdr:x>
      <cdr:y>0.50734</cdr:y>
    </cdr:from>
    <cdr:to>
      <cdr:x>0.49216</cdr:x>
      <cdr:y>0.54976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962275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2,175</a:t>
          </a:r>
          <a:r>
            <a:rPr lang="en-US" sz="1000" i="1"/>
            <a:t> - average Year Built</a:t>
          </a:r>
          <a:r>
            <a:rPr lang="en-US" sz="1000" b="1" i="1"/>
            <a:t> 2002</a:t>
          </a:r>
        </a:p>
      </cdr:txBody>
    </cdr:sp>
  </cdr:relSizeAnchor>
  <cdr:relSizeAnchor xmlns:cdr="http://schemas.openxmlformats.org/drawingml/2006/chartDrawing">
    <cdr:from>
      <cdr:x>0.16196</cdr:x>
      <cdr:y>0.56933</cdr:y>
    </cdr:from>
    <cdr:to>
      <cdr:x>0.47022</cdr:x>
      <cdr:y>0.61011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324225"/>
          <a:ext cx="28098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1,923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0.16196</cdr:x>
      <cdr:y>0.62969</cdr:y>
    </cdr:from>
    <cdr:to>
      <cdr:x>0.51097</cdr:x>
      <cdr:y>0.67047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676650"/>
          <a:ext cx="31813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1,432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  <cdr:relSizeAnchor xmlns:cdr="http://schemas.openxmlformats.org/drawingml/2006/chartDrawing">
    <cdr:from>
      <cdr:x>0.16196</cdr:x>
      <cdr:y>0.69005</cdr:y>
    </cdr:from>
    <cdr:to>
      <cdr:x>0.43469</cdr:x>
      <cdr:y>0.73083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029075"/>
          <a:ext cx="24860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i="1" baseline="0"/>
            <a:t> </a:t>
          </a:r>
          <a:r>
            <a:rPr lang="en-US" sz="1000" b="1" i="1" baseline="0"/>
            <a:t>1,408</a:t>
          </a:r>
          <a:r>
            <a:rPr lang="en-US" sz="1000" i="1" baseline="0"/>
            <a:t> -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0.16196</cdr:x>
      <cdr:y>0.87765</cdr:y>
    </cdr:from>
    <cdr:to>
      <cdr:x>0.50784</cdr:x>
      <cdr:y>0.92333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5124450"/>
          <a:ext cx="31527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b="1" i="1"/>
            <a:t> 921 </a:t>
          </a:r>
          <a:r>
            <a:rPr lang="en-US" sz="1000" i="1"/>
            <a:t>- Year Built </a:t>
          </a:r>
          <a:r>
            <a:rPr lang="en-US" sz="1000" b="1" i="1"/>
            <a:t>1968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2017-08-03T16:56:00Z</dcterms:created>
  <dcterms:modified xsi:type="dcterms:W3CDTF">2017-08-03T17:07:00Z</dcterms:modified>
</cp:coreProperties>
</file>